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33D5E" w14:textId="441E2CCE" w:rsidR="00EE4D29" w:rsidRPr="00972968" w:rsidRDefault="00EE4D29" w:rsidP="00EE4D29">
      <w:pPr>
        <w:jc w:val="both"/>
        <w:rPr>
          <w:bCs/>
        </w:rPr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972968" w:rsidRPr="00972968">
        <w:rPr>
          <w:rFonts w:cs="Times New Roman"/>
          <w:bCs/>
        </w:rPr>
        <w:t>Phillip Lehmann, Attorney</w:t>
      </w:r>
    </w:p>
    <w:p w14:paraId="7266256C" w14:textId="1848F5B3" w:rsidR="00EE4D29" w:rsidRPr="00972968" w:rsidRDefault="00972968" w:rsidP="00EE4D29">
      <w:pPr>
        <w:ind w:left="720" w:firstLine="720"/>
        <w:jc w:val="both"/>
        <w:rPr>
          <w:rFonts w:eastAsia="Calibri" w:cs="Times New Roman"/>
          <w:bCs/>
        </w:rPr>
      </w:pPr>
      <w:r w:rsidRPr="00972968">
        <w:rPr>
          <w:rFonts w:cs="Times New Roman"/>
          <w:bCs/>
        </w:rPr>
        <w:t>Legal Division</w:t>
      </w:r>
    </w:p>
    <w:p w14:paraId="53B69E30" w14:textId="77777777" w:rsidR="00EE4D29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1FDF7E51" w14:textId="1487E3FC" w:rsidR="00EE4D29" w:rsidRDefault="00EE4D29" w:rsidP="00EE4D29">
      <w:pPr>
        <w:jc w:val="both"/>
        <w:rPr>
          <w:b/>
          <w:bCs/>
        </w:rPr>
      </w:pPr>
      <w:r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972968" w:rsidRPr="00972968">
        <w:rPr>
          <w:rFonts w:cs="Times New Roman"/>
          <w:bCs/>
        </w:rPr>
        <w:t>Maxine Gilford,</w:t>
      </w:r>
      <w:r w:rsidR="00972968">
        <w:rPr>
          <w:rFonts w:cs="Times New Roman"/>
          <w:b/>
        </w:rPr>
        <w:t xml:space="preserve"> </w:t>
      </w:r>
      <w:bookmarkStart w:id="0" w:name="_Hlk61339093"/>
      <w:r>
        <w:t>Financial Analyst</w:t>
      </w:r>
    </w:p>
    <w:bookmarkEnd w:id="0"/>
    <w:p w14:paraId="5BFDABF6" w14:textId="77777777" w:rsidR="00EE4D29" w:rsidRDefault="00EE4D29" w:rsidP="00EE4D29">
      <w:pPr>
        <w:ind w:left="1440"/>
        <w:jc w:val="both"/>
        <w:rPr>
          <w:rFonts w:cs="Times New Roman"/>
        </w:rPr>
      </w:pPr>
      <w:r>
        <w:rPr>
          <w:rFonts w:cs="Times New Roman"/>
        </w:rPr>
        <w:t>Rate Regulation Division</w:t>
      </w:r>
    </w:p>
    <w:p w14:paraId="2DBAE199" w14:textId="77777777" w:rsidR="00EE4D29" w:rsidRPr="00EE4D29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756D6D44" w14:textId="0DFAAC0C" w:rsidR="00EE4D29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7B3BAD">
        <w:rPr>
          <w:rFonts w:cs="Times New Roman"/>
          <w:bCs/>
        </w:rPr>
        <w:t>January 14</w:t>
      </w:r>
      <w:r w:rsidR="00972968" w:rsidRPr="00972968">
        <w:rPr>
          <w:rFonts w:cs="Times New Roman"/>
          <w:bCs/>
        </w:rPr>
        <w:t>, 202</w:t>
      </w:r>
      <w:r w:rsidR="007B3BAD">
        <w:rPr>
          <w:rFonts w:cs="Times New Roman"/>
          <w:bCs/>
        </w:rPr>
        <w:t>2</w:t>
      </w:r>
    </w:p>
    <w:p w14:paraId="0205BCDF" w14:textId="77777777" w:rsidR="00EE4D29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312B7188" w14:textId="5D9A7B6D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color w:val="FF0000"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="009B5AAC" w:rsidRPr="003649A2">
        <w:rPr>
          <w:rFonts w:cs="Times New Roman"/>
          <w:b/>
        </w:rPr>
        <w:t>Tariff Control No.</w:t>
      </w:r>
      <w:r w:rsidR="009B5AAC" w:rsidRPr="001B3C40">
        <w:rPr>
          <w:rFonts w:cs="Times New Roman"/>
          <w:b/>
        </w:rPr>
        <w:t xml:space="preserve"> </w:t>
      </w:r>
      <w:r w:rsidR="00972968" w:rsidRPr="003649A2">
        <w:rPr>
          <w:rFonts w:cs="Times New Roman"/>
          <w:b/>
        </w:rPr>
        <w:t>52722</w:t>
      </w:r>
      <w:r w:rsidR="00972968">
        <w:rPr>
          <w:rFonts w:cs="Times New Roman"/>
          <w:bCs/>
        </w:rPr>
        <w:t xml:space="preserve"> </w:t>
      </w:r>
      <w:r w:rsidR="001B3C40">
        <w:t>–</w:t>
      </w:r>
      <w:r>
        <w:t xml:space="preserve"> </w:t>
      </w:r>
      <w:r w:rsidR="00972968" w:rsidRPr="00972968">
        <w:rPr>
          <w:rFonts w:cs="Times New Roman"/>
          <w:i/>
        </w:rPr>
        <w:t>CSWR – Texas Utility Operating Company, LLC for a Pass-Through Rate Change</w:t>
      </w:r>
    </w:p>
    <w:p w14:paraId="6AAF42ED" w14:textId="77777777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11B6E367" w14:textId="15D04A2C" w:rsidR="00C907CD" w:rsidRPr="00B1783D" w:rsidRDefault="00C907CD" w:rsidP="003649A2">
      <w:pPr>
        <w:spacing w:before="120"/>
        <w:jc w:val="both"/>
        <w:rPr>
          <w:rFonts w:cs="Times New Roman"/>
        </w:rPr>
      </w:pPr>
      <w:r w:rsidRPr="00ED73F9">
        <w:rPr>
          <w:rFonts w:cs="Times New Roman"/>
        </w:rPr>
        <w:t>On</w:t>
      </w:r>
      <w:r w:rsidR="00C07098">
        <w:rPr>
          <w:rFonts w:cs="Times New Roman"/>
        </w:rPr>
        <w:t xml:space="preserve"> </w:t>
      </w:r>
      <w:r w:rsidR="009D5D35">
        <w:rPr>
          <w:rFonts w:cs="Times New Roman"/>
        </w:rPr>
        <w:t xml:space="preserve">October 15, 2021, CSWR – Texas Utility Operating Company, LLC (CSWR) </w:t>
      </w:r>
      <w:r w:rsidRPr="00B1783D">
        <w:rPr>
          <w:rFonts w:cs="Times New Roman"/>
        </w:rPr>
        <w:t xml:space="preserve">filed an application to implement </w:t>
      </w:r>
      <w:r w:rsidR="00AD7FCC" w:rsidRPr="00B1783D">
        <w:rPr>
          <w:rFonts w:cs="Times New Roman"/>
        </w:rPr>
        <w:t>a</w:t>
      </w:r>
      <w:r w:rsidRPr="00B1783D">
        <w:rPr>
          <w:rFonts w:cs="Times New Roman"/>
        </w:rPr>
        <w:t xml:space="preserve"> pass-through rate change </w:t>
      </w:r>
      <w:r w:rsidR="00B376A7">
        <w:rPr>
          <w:rFonts w:cs="Times New Roman"/>
        </w:rPr>
        <w:t xml:space="preserve">under </w:t>
      </w:r>
      <w:r w:rsidR="00C07098" w:rsidRPr="00B1783D">
        <w:t xml:space="preserve">16 </w:t>
      </w:r>
      <w:r w:rsidR="00C07098" w:rsidRPr="00B1783D">
        <w:rPr>
          <w:rFonts w:cs="Times New Roman"/>
        </w:rPr>
        <w:t>Texas Administrative Code (TAC) § 24.25(b)(2)</w:t>
      </w:r>
      <w:r w:rsidRPr="00B1783D">
        <w:t xml:space="preserve"> for</w:t>
      </w:r>
      <w:r w:rsidR="00BB3B7E" w:rsidRPr="00B1783D">
        <w:t xml:space="preserve"> an increase in the</w:t>
      </w:r>
      <w:r w:rsidRPr="00B1783D">
        <w:t xml:space="preserve"> </w:t>
      </w:r>
      <w:r w:rsidR="00304D1F" w:rsidRPr="00B1783D">
        <w:t>f</w:t>
      </w:r>
      <w:r w:rsidRPr="00B1783D">
        <w:t xml:space="preserve">ees billed by </w:t>
      </w:r>
      <w:r w:rsidR="009D5D35">
        <w:t xml:space="preserve">the City of Rockport (City).  </w:t>
      </w:r>
      <w:r w:rsidR="00BB3B7E" w:rsidRPr="00B1783D">
        <w:t>The increase by</w:t>
      </w:r>
      <w:r w:rsidRPr="00B1783D">
        <w:t xml:space="preserve"> </w:t>
      </w:r>
      <w:r w:rsidR="009D5D35">
        <w:t xml:space="preserve">the City </w:t>
      </w:r>
      <w:r w:rsidR="00BB3B7E" w:rsidRPr="00B1783D">
        <w:t xml:space="preserve">raises the </w:t>
      </w:r>
      <w:r w:rsidRPr="00B1783D">
        <w:t>fee</w:t>
      </w:r>
      <w:r w:rsidR="00BB3B7E" w:rsidRPr="00B1783D">
        <w:t xml:space="preserve"> </w:t>
      </w:r>
      <w:r w:rsidR="00D57F8C">
        <w:t>charged to</w:t>
      </w:r>
      <w:r w:rsidR="00BB3B7E" w:rsidRPr="00B1783D">
        <w:t xml:space="preserve"> </w:t>
      </w:r>
      <w:r w:rsidR="009D5D35">
        <w:t xml:space="preserve">CSWR </w:t>
      </w:r>
      <w:r w:rsidRPr="00B1783D">
        <w:t>from</w:t>
      </w:r>
      <w:r w:rsidR="00C07098" w:rsidRPr="00B1783D">
        <w:t xml:space="preserve"> </w:t>
      </w:r>
      <w:r w:rsidR="00E71D5B" w:rsidRPr="009B5AAC">
        <w:t>$</w:t>
      </w:r>
      <w:r w:rsidR="009D5D35" w:rsidRPr="009B5AAC">
        <w:t>5.99</w:t>
      </w:r>
      <w:r w:rsidR="00E71D5B" w:rsidRPr="009B5AAC">
        <w:t xml:space="preserve"> </w:t>
      </w:r>
      <w:r w:rsidR="00C07098" w:rsidRPr="009B5AAC">
        <w:t xml:space="preserve">to </w:t>
      </w:r>
      <w:r w:rsidR="00C72869" w:rsidRPr="009B5AAC">
        <w:rPr>
          <w:b/>
          <w:bCs/>
        </w:rPr>
        <w:t>$</w:t>
      </w:r>
      <w:r w:rsidR="009D5D35" w:rsidRPr="009B5AAC">
        <w:rPr>
          <w:bCs/>
        </w:rPr>
        <w:t>6.11</w:t>
      </w:r>
      <w:r w:rsidR="00C72869" w:rsidRPr="009B5AAC">
        <w:t xml:space="preserve"> </w:t>
      </w:r>
      <w:r w:rsidRPr="009B5AAC">
        <w:t>per thousand gallon</w:t>
      </w:r>
      <w:r w:rsidR="000823A6" w:rsidRPr="009B5AAC">
        <w:t xml:space="preserve">s effective </w:t>
      </w:r>
      <w:r w:rsidR="009D5D35" w:rsidRPr="009B5AAC">
        <w:rPr>
          <w:bCs/>
        </w:rPr>
        <w:t>September 15, 2021</w:t>
      </w:r>
      <w:r w:rsidR="009D5D35" w:rsidRPr="009B5AAC">
        <w:rPr>
          <w:bCs/>
          <w:color w:val="FF0000"/>
        </w:rPr>
        <w:t>.</w:t>
      </w:r>
      <w:r w:rsidRPr="00B1783D">
        <w:t xml:space="preserve"> </w:t>
      </w:r>
      <w:r w:rsidR="00851CAB">
        <w:t xml:space="preserve"> CSWR filed supplemental information to the application on November 29, 2021.  </w:t>
      </w:r>
    </w:p>
    <w:p w14:paraId="6CC8162E" w14:textId="3891CE8F" w:rsidR="005B068A" w:rsidRDefault="009D5D35" w:rsidP="003649A2">
      <w:pPr>
        <w:spacing w:before="120"/>
        <w:jc w:val="both"/>
        <w:rPr>
          <w:rFonts w:cs="Times New Roman"/>
        </w:rPr>
      </w:pPr>
      <w:r>
        <w:rPr>
          <w:rFonts w:cs="Times New Roman"/>
        </w:rPr>
        <w:t>CSWR</w:t>
      </w:r>
      <w:r w:rsidR="002C3A71">
        <w:rPr>
          <w:rFonts w:cs="Times New Roman"/>
        </w:rPr>
        <w:t xml:space="preserve"> is providing service under certificate of convenience and necessity number </w:t>
      </w:r>
      <w:r w:rsidR="00EF3C8E">
        <w:rPr>
          <w:rFonts w:cs="Times New Roman"/>
        </w:rPr>
        <w:t xml:space="preserve">(CCN) </w:t>
      </w:r>
      <w:r>
        <w:rPr>
          <w:rFonts w:cs="Times New Roman"/>
        </w:rPr>
        <w:t>13290</w:t>
      </w:r>
      <w:r w:rsidR="00B376A7">
        <w:rPr>
          <w:rFonts w:cs="Times New Roman"/>
        </w:rPr>
        <w:t>,</w:t>
      </w:r>
      <w:r w:rsidR="002C3A71">
        <w:rPr>
          <w:rStyle w:val="FootnoteReference"/>
          <w:rFonts w:cs="Times New Roman"/>
        </w:rPr>
        <w:footnoteReference w:id="1"/>
      </w:r>
      <w:r w:rsidR="00B376A7">
        <w:rPr>
          <w:rFonts w:cs="Times New Roman"/>
        </w:rPr>
        <w:t xml:space="preserve"> and the application included </w:t>
      </w:r>
      <w:r w:rsidR="00B376A7">
        <w:t xml:space="preserve">a copy of the tariff pages for CCN number </w:t>
      </w:r>
      <w:r>
        <w:t>13290</w:t>
      </w:r>
      <w:r w:rsidR="00B376A7">
        <w:t xml:space="preserve"> that contain the rates that will change </w:t>
      </w:r>
      <w:r w:rsidR="005B068A">
        <w:t xml:space="preserve">if the </w:t>
      </w:r>
      <w:r w:rsidR="00B376A7">
        <w:t>application is approved.</w:t>
      </w:r>
      <w:r w:rsidR="00B376A7">
        <w:rPr>
          <w:rStyle w:val="FootnoteReference"/>
        </w:rPr>
        <w:footnoteReference w:id="2"/>
      </w:r>
      <w:r w:rsidR="005B068A">
        <w:t xml:space="preserve">  A copy of the notice provided to customers was also filed with the application.</w:t>
      </w:r>
      <w:r w:rsidR="005B068A">
        <w:rPr>
          <w:rStyle w:val="FootnoteReference"/>
        </w:rPr>
        <w:footnoteReference w:id="3"/>
      </w:r>
      <w:r w:rsidR="00B376A7">
        <w:rPr>
          <w:rFonts w:cs="Times New Roman"/>
        </w:rPr>
        <w:t xml:space="preserve">  </w:t>
      </w:r>
      <w:r w:rsidR="00C8626F">
        <w:rPr>
          <w:rFonts w:cs="Times New Roman"/>
        </w:rPr>
        <w:t>An amended notice was filed on November 29, 2021 to reflect the correct line loss percentage of 16.87%.</w:t>
      </w:r>
    </w:p>
    <w:p w14:paraId="6E4037DB" w14:textId="19983068" w:rsidR="0079381E" w:rsidRDefault="00022E15" w:rsidP="003649A2">
      <w:pPr>
        <w:spacing w:before="120"/>
        <w:jc w:val="both"/>
        <w:rPr>
          <w:rFonts w:cs="Times New Roman"/>
        </w:rPr>
      </w:pPr>
      <w:r>
        <w:rPr>
          <w:rFonts w:cs="Times New Roman"/>
        </w:rPr>
        <w:t xml:space="preserve">CSWR </w:t>
      </w:r>
      <w:r w:rsidR="005E3029" w:rsidRPr="00B1783D">
        <w:rPr>
          <w:rFonts w:cs="Times New Roman"/>
        </w:rPr>
        <w:t>has requested a pass-through rate change f</w:t>
      </w:r>
      <w:r w:rsidR="002C3A71">
        <w:rPr>
          <w:rFonts w:cs="Times New Roman"/>
        </w:rPr>
        <w:t>rom</w:t>
      </w:r>
      <w:r w:rsidR="005E3029" w:rsidRPr="00B1783D">
        <w:rPr>
          <w:rFonts w:cs="Times New Roman"/>
        </w:rPr>
        <w:t xml:space="preserve"> </w:t>
      </w:r>
      <w:r w:rsidR="00C72869" w:rsidRPr="00022E15">
        <w:rPr>
          <w:rFonts w:cs="Times New Roman"/>
        </w:rPr>
        <w:t>$</w:t>
      </w:r>
      <w:r>
        <w:rPr>
          <w:rFonts w:cs="Times New Roman"/>
        </w:rPr>
        <w:t>6.60</w:t>
      </w:r>
      <w:r w:rsidR="00C72869" w:rsidRPr="00022E15">
        <w:rPr>
          <w:rFonts w:cs="Times New Roman"/>
        </w:rPr>
        <w:t xml:space="preserve"> </w:t>
      </w:r>
      <w:r w:rsidR="005E3029" w:rsidRPr="00022E15">
        <w:rPr>
          <w:rFonts w:cs="Times New Roman"/>
        </w:rPr>
        <w:t xml:space="preserve">to </w:t>
      </w:r>
      <w:r w:rsidR="00C72869" w:rsidRPr="00022E15">
        <w:rPr>
          <w:rFonts w:cs="Times New Roman"/>
        </w:rPr>
        <w:t>$</w:t>
      </w:r>
      <w:r w:rsidRPr="00022E15">
        <w:rPr>
          <w:rFonts w:cs="Times New Roman"/>
        </w:rPr>
        <w:t>7.35</w:t>
      </w:r>
      <w:r w:rsidR="00C72869" w:rsidRPr="00022E15">
        <w:rPr>
          <w:rFonts w:cs="Times New Roman"/>
        </w:rPr>
        <w:t xml:space="preserve"> </w:t>
      </w:r>
      <w:r w:rsidR="005E3029" w:rsidRPr="00B1783D">
        <w:rPr>
          <w:rFonts w:cs="Times New Roman"/>
        </w:rPr>
        <w:t xml:space="preserve">per </w:t>
      </w:r>
      <w:r w:rsidR="00BB3B7E" w:rsidRPr="00B1783D">
        <w:rPr>
          <w:rFonts w:cs="Times New Roman"/>
        </w:rPr>
        <w:t>thousand</w:t>
      </w:r>
      <w:r w:rsidR="005E3029" w:rsidRPr="00B1783D">
        <w:rPr>
          <w:rFonts w:cs="Times New Roman"/>
        </w:rPr>
        <w:t xml:space="preserve"> gallons</w:t>
      </w:r>
      <w:r w:rsidR="00BB3B7E" w:rsidRPr="00B1783D">
        <w:rPr>
          <w:rFonts w:cs="Times New Roman"/>
        </w:rPr>
        <w:t xml:space="preserve"> </w:t>
      </w:r>
      <w:r w:rsidR="00BB3B7E" w:rsidRPr="00B1783D">
        <w:t xml:space="preserve">for the </w:t>
      </w:r>
      <w:proofErr w:type="spellStart"/>
      <w:r>
        <w:t>Copano</w:t>
      </w:r>
      <w:proofErr w:type="spellEnd"/>
      <w:r>
        <w:t xml:space="preserve"> Heights Units 1 &amp; 2 Water System (PWS </w:t>
      </w:r>
      <w:r w:rsidR="00484B4A">
        <w:t>0040017)</w:t>
      </w:r>
      <w:r w:rsidR="00BB3B7E" w:rsidRPr="00B1783D">
        <w:t>.</w:t>
      </w:r>
      <w:r w:rsidR="002C3A71">
        <w:rPr>
          <w:rStyle w:val="FootnoteReference"/>
        </w:rPr>
        <w:footnoteReference w:id="4"/>
      </w:r>
      <w:r w:rsidR="005E3029" w:rsidRPr="00B1783D">
        <w:rPr>
          <w:rFonts w:cs="Times New Roman"/>
        </w:rPr>
        <w:t xml:space="preserve"> </w:t>
      </w:r>
      <w:r w:rsidR="005B068A">
        <w:rPr>
          <w:rFonts w:cs="Times New Roman"/>
        </w:rPr>
        <w:t xml:space="preserve"> </w:t>
      </w:r>
      <w:r w:rsidR="00BB3B7E" w:rsidRPr="00B1783D">
        <w:rPr>
          <w:rFonts w:cs="Times New Roman"/>
        </w:rPr>
        <w:t xml:space="preserve">The </w:t>
      </w:r>
      <w:r w:rsidR="00B376A7">
        <w:rPr>
          <w:rFonts w:cs="Times New Roman"/>
        </w:rPr>
        <w:t>application</w:t>
      </w:r>
      <w:r w:rsidR="002C3A71">
        <w:rPr>
          <w:rFonts w:cs="Times New Roman"/>
        </w:rPr>
        <w:t xml:space="preserve"> was supported by documentation from </w:t>
      </w:r>
      <w:r w:rsidR="00484B4A">
        <w:rPr>
          <w:rFonts w:cs="Times New Roman"/>
        </w:rPr>
        <w:t xml:space="preserve">the City, </w:t>
      </w:r>
      <w:r w:rsidR="00B376A7" w:rsidRPr="00B376A7">
        <w:t xml:space="preserve">which confirms the increase in </w:t>
      </w:r>
      <w:r w:rsidR="00B376A7">
        <w:t xml:space="preserve">the fees charged to </w:t>
      </w:r>
      <w:r w:rsidR="00484B4A">
        <w:t>CSWR</w:t>
      </w:r>
      <w:r w:rsidR="00B376A7">
        <w:t>.</w:t>
      </w:r>
      <w:r w:rsidR="002C3A71" w:rsidRPr="00B376A7">
        <w:rPr>
          <w:rStyle w:val="FootnoteReference"/>
        </w:rPr>
        <w:footnoteReference w:id="5"/>
      </w:r>
      <w:r w:rsidR="00B376A7">
        <w:t xml:space="preserve"> </w:t>
      </w:r>
      <w:r w:rsidR="00484B4A">
        <w:t xml:space="preserve"> </w:t>
      </w:r>
      <w:r w:rsidR="00B376A7">
        <w:t xml:space="preserve">The </w:t>
      </w:r>
      <w:r w:rsidR="00BB3B7E" w:rsidRPr="00B1783D">
        <w:rPr>
          <w:rFonts w:cs="Times New Roman"/>
        </w:rPr>
        <w:t>request</w:t>
      </w:r>
      <w:r w:rsidR="00B376A7">
        <w:rPr>
          <w:rFonts w:cs="Times New Roman"/>
        </w:rPr>
        <w:t>ed pass-through rate</w:t>
      </w:r>
      <w:r w:rsidR="00BB3B7E" w:rsidRPr="00B1783D">
        <w:rPr>
          <w:rFonts w:cs="Times New Roman"/>
        </w:rPr>
        <w:t xml:space="preserve"> includes </w:t>
      </w:r>
      <w:r w:rsidR="00BB3B7E" w:rsidRPr="00336551">
        <w:rPr>
          <w:rFonts w:cs="Times New Roman"/>
        </w:rPr>
        <w:t xml:space="preserve">line loss </w:t>
      </w:r>
      <w:r w:rsidR="00C628EF" w:rsidRPr="00336551">
        <w:rPr>
          <w:rFonts w:cs="Times New Roman"/>
        </w:rPr>
        <w:t xml:space="preserve">of </w:t>
      </w:r>
      <w:r w:rsidR="00C8626F" w:rsidRPr="00336551">
        <w:rPr>
          <w:rFonts w:cs="Times New Roman"/>
        </w:rPr>
        <w:t>16.87%</w:t>
      </w:r>
      <w:r w:rsidR="00C628EF">
        <w:rPr>
          <w:rFonts w:cs="Times New Roman"/>
        </w:rPr>
        <w:t xml:space="preserve"> </w:t>
      </w:r>
      <w:r w:rsidR="00BB3B7E" w:rsidRPr="00B1783D">
        <w:rPr>
          <w:rFonts w:cs="Times New Roman"/>
        </w:rPr>
        <w:t xml:space="preserve">in accordance with the pass-through equation listed on the tariff, supported by twelve months of documentation </w:t>
      </w:r>
      <w:r w:rsidR="0079381E">
        <w:rPr>
          <w:rFonts w:cs="Times New Roman"/>
        </w:rPr>
        <w:t xml:space="preserve">provided </w:t>
      </w:r>
      <w:r w:rsidR="00BB3B7E" w:rsidRPr="00B1783D">
        <w:rPr>
          <w:rFonts w:cs="Times New Roman"/>
        </w:rPr>
        <w:t xml:space="preserve">by </w:t>
      </w:r>
      <w:r w:rsidR="00C628EF">
        <w:rPr>
          <w:rFonts w:cs="Times New Roman"/>
        </w:rPr>
        <w:t>CSWR</w:t>
      </w:r>
      <w:r w:rsidR="00B376A7">
        <w:rPr>
          <w:rFonts w:cs="Times New Roman"/>
        </w:rPr>
        <w:t>.</w:t>
      </w:r>
      <w:r w:rsidR="00B376A7">
        <w:rPr>
          <w:rStyle w:val="FootnoteReference"/>
          <w:rFonts w:cs="Times New Roman"/>
        </w:rPr>
        <w:footnoteReference w:id="6"/>
      </w:r>
      <w:r w:rsidR="00E529FF" w:rsidRPr="00B1783D">
        <w:rPr>
          <w:rFonts w:cs="Times New Roman"/>
        </w:rPr>
        <w:t xml:space="preserve"> </w:t>
      </w:r>
    </w:p>
    <w:p w14:paraId="759F41C3" w14:textId="716C5EEF" w:rsidR="006A3276" w:rsidRPr="00EE4D29" w:rsidRDefault="0079381E" w:rsidP="003649A2">
      <w:pPr>
        <w:pStyle w:val="CommentText"/>
        <w:spacing w:before="120"/>
        <w:jc w:val="both"/>
        <w:rPr>
          <w:b/>
          <w:bCs/>
          <w:color w:val="FF0000"/>
          <w:sz w:val="24"/>
          <w:szCs w:val="24"/>
        </w:rPr>
      </w:pPr>
      <w:r w:rsidRPr="00311D07">
        <w:rPr>
          <w:rFonts w:cs="Times New Roman"/>
          <w:sz w:val="24"/>
          <w:szCs w:val="24"/>
        </w:rPr>
        <w:t>I have reviewed the calculations and assumptions used to determine the requested pass-through rate</w:t>
      </w:r>
      <w:r w:rsidR="006A3276">
        <w:rPr>
          <w:rFonts w:cs="Times New Roman"/>
          <w:sz w:val="24"/>
          <w:szCs w:val="24"/>
        </w:rPr>
        <w:t xml:space="preserve">. </w:t>
      </w:r>
      <w:r w:rsidR="006A3276" w:rsidRPr="006A3276">
        <w:rPr>
          <w:rFonts w:cs="Times New Roman"/>
          <w:sz w:val="24"/>
          <w:szCs w:val="24"/>
        </w:rPr>
        <w:t xml:space="preserve">Based upon my review of the underlying calculations and assumptions used to determine its request, I confirm that </w:t>
      </w:r>
      <w:r w:rsidR="00427140" w:rsidRPr="00427140">
        <w:rPr>
          <w:rFonts w:cs="Times New Roman"/>
          <w:sz w:val="24"/>
          <w:szCs w:val="24"/>
        </w:rPr>
        <w:t>CSWR</w:t>
      </w:r>
      <w:r w:rsidR="006A3276" w:rsidRPr="006A3276">
        <w:rPr>
          <w:rFonts w:cs="Times New Roman"/>
          <w:sz w:val="24"/>
          <w:szCs w:val="24"/>
        </w:rPr>
        <w:t>’s pass-through rate is correct</w:t>
      </w:r>
      <w:r w:rsidR="005B068A" w:rsidRPr="00311D07">
        <w:rPr>
          <w:rFonts w:cs="Times New Roman"/>
          <w:sz w:val="24"/>
          <w:szCs w:val="24"/>
        </w:rPr>
        <w:t>.</w:t>
      </w:r>
      <w:r w:rsidR="005B068A" w:rsidRPr="00311D07">
        <w:rPr>
          <w:rStyle w:val="FootnoteReference"/>
          <w:rFonts w:cs="Times New Roman"/>
          <w:sz w:val="24"/>
          <w:szCs w:val="24"/>
        </w:rPr>
        <w:footnoteReference w:id="7"/>
      </w:r>
      <w:r w:rsidRPr="00311D07">
        <w:rPr>
          <w:rFonts w:cs="Times New Roman"/>
          <w:sz w:val="24"/>
          <w:szCs w:val="24"/>
        </w:rPr>
        <w:t xml:space="preserve">  </w:t>
      </w:r>
    </w:p>
    <w:p w14:paraId="26FC971C" w14:textId="39BCDAA2" w:rsidR="00C907CD" w:rsidRDefault="00A4087D" w:rsidP="003649A2">
      <w:pPr>
        <w:widowControl w:val="0"/>
        <w:autoSpaceDE w:val="0"/>
        <w:autoSpaceDN w:val="0"/>
        <w:adjustRightInd w:val="0"/>
        <w:spacing w:before="120"/>
        <w:jc w:val="both"/>
        <w:rPr>
          <w:rFonts w:cs="Times New Roman"/>
        </w:rPr>
      </w:pPr>
      <w:r w:rsidRPr="00B1783D">
        <w:rPr>
          <w:rFonts w:cs="Times New Roman"/>
        </w:rPr>
        <w:t>T</w:t>
      </w:r>
      <w:r w:rsidR="00C907CD" w:rsidRPr="00B1783D">
        <w:rPr>
          <w:rFonts w:cs="Times New Roman"/>
        </w:rPr>
        <w:t>he application meet</w:t>
      </w:r>
      <w:r w:rsidR="005B068A">
        <w:rPr>
          <w:rFonts w:cs="Times New Roman"/>
        </w:rPr>
        <w:t>s</w:t>
      </w:r>
      <w:r w:rsidR="00C907CD" w:rsidRPr="00B1783D">
        <w:rPr>
          <w:rFonts w:cs="Times New Roman"/>
        </w:rPr>
        <w:t xml:space="preserve"> the requirements of </w:t>
      </w:r>
      <w:r w:rsidR="00BF241C" w:rsidRPr="00B1783D">
        <w:rPr>
          <w:rFonts w:cs="Times New Roman"/>
        </w:rPr>
        <w:t>16 TAC § 24.25(b)(2)</w:t>
      </w:r>
      <w:r w:rsidR="00C907CD" w:rsidRPr="00B1783D">
        <w:rPr>
          <w:rFonts w:cs="Times New Roman"/>
        </w:rPr>
        <w:t>.</w:t>
      </w:r>
      <w:r w:rsidR="00A45BFD">
        <w:rPr>
          <w:rFonts w:cs="Times New Roman"/>
        </w:rPr>
        <w:t xml:space="preserve"> </w:t>
      </w:r>
      <w:r w:rsidR="00C907CD" w:rsidRPr="00B1783D">
        <w:rPr>
          <w:rFonts w:cs="Times New Roman"/>
        </w:rPr>
        <w:t xml:space="preserve"> </w:t>
      </w:r>
      <w:r w:rsidR="00924408" w:rsidRPr="00B1783D">
        <w:rPr>
          <w:rFonts w:cs="Times New Roman"/>
        </w:rPr>
        <w:t xml:space="preserve">I </w:t>
      </w:r>
      <w:r w:rsidR="00C907CD" w:rsidRPr="00B1783D">
        <w:rPr>
          <w:rFonts w:cs="Times New Roman"/>
        </w:rPr>
        <w:t xml:space="preserve">recommend that the application be approved and that </w:t>
      </w:r>
      <w:r w:rsidR="00AC3D60">
        <w:rPr>
          <w:rFonts w:cs="Times New Roman"/>
        </w:rPr>
        <w:t xml:space="preserve">CSWR </w:t>
      </w:r>
      <w:r w:rsidR="0079381E">
        <w:rPr>
          <w:rFonts w:cs="Times New Roman"/>
        </w:rPr>
        <w:t xml:space="preserve">be provided with </w:t>
      </w:r>
      <w:r w:rsidR="00C907CD" w:rsidRPr="00B1783D">
        <w:rPr>
          <w:rFonts w:cs="Times New Roman"/>
        </w:rPr>
        <w:t>a copy of the attached tariff.</w:t>
      </w:r>
    </w:p>
    <w:p w14:paraId="4F0BEAE6" w14:textId="77777777" w:rsidR="003B3BCF" w:rsidRDefault="003B3BCF" w:rsidP="00770835">
      <w:pPr>
        <w:jc w:val="both"/>
        <w:rPr>
          <w:rFonts w:cs="Times New Roman"/>
        </w:rPr>
      </w:pPr>
    </w:p>
    <w:sectPr w:rsidR="003B3BCF" w:rsidSect="00770835">
      <w:headerReference w:type="default" r:id="rId7"/>
      <w:footerReference w:type="even" r:id="rId8"/>
      <w:endnotePr>
        <w:numFmt w:val="lowerLetter"/>
      </w:endnotePr>
      <w:type w:val="continuous"/>
      <w:pgSz w:w="12240" w:h="15840"/>
      <w:pgMar w:top="720" w:right="1440" w:bottom="720" w:left="1440" w:header="432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43954" w14:textId="77777777" w:rsidR="00EE333F" w:rsidRDefault="00EE333F">
      <w:r>
        <w:separator/>
      </w:r>
    </w:p>
  </w:endnote>
  <w:endnote w:type="continuationSeparator" w:id="0">
    <w:p w14:paraId="590A1DA8" w14:textId="77777777" w:rsidR="00EE333F" w:rsidRDefault="00EE3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E92E9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BD9D1" w14:textId="77777777" w:rsidR="00EE333F" w:rsidRDefault="00EE333F">
      <w:r>
        <w:separator/>
      </w:r>
    </w:p>
  </w:footnote>
  <w:footnote w:type="continuationSeparator" w:id="0">
    <w:p w14:paraId="1460DEF9" w14:textId="77777777" w:rsidR="00EE333F" w:rsidRDefault="00EE333F">
      <w:r>
        <w:continuationSeparator/>
      </w:r>
    </w:p>
  </w:footnote>
  <w:footnote w:id="1">
    <w:p w14:paraId="3F2A10A5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)(I).  </w:t>
      </w:r>
    </w:p>
  </w:footnote>
  <w:footnote w:id="2">
    <w:p w14:paraId="4BCD5984" w14:textId="77777777" w:rsidR="00B376A7" w:rsidRDefault="00B376A7" w:rsidP="00B376A7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)(VIII).    </w:t>
      </w:r>
    </w:p>
  </w:footnote>
  <w:footnote w:id="3">
    <w:p w14:paraId="1FEFF30C" w14:textId="77777777" w:rsidR="005B068A" w:rsidRDefault="005B068A" w:rsidP="005B068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)(III).   </w:t>
      </w:r>
    </w:p>
  </w:footnote>
  <w:footnote w:id="4">
    <w:p w14:paraId="534BE1E2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)(II). </w:t>
      </w:r>
    </w:p>
  </w:footnote>
  <w:footnote w:id="5">
    <w:p w14:paraId="212582BB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)(IV).  </w:t>
      </w:r>
    </w:p>
  </w:footnote>
  <w:footnote w:id="6">
    <w:p w14:paraId="3714FB6D" w14:textId="77777777" w:rsidR="00B376A7" w:rsidRDefault="00B376A7" w:rsidP="005B068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)(V).   </w:t>
      </w:r>
    </w:p>
  </w:footnote>
  <w:footnote w:id="7">
    <w:p w14:paraId="3AFE66FB" w14:textId="77777777" w:rsidR="005B068A" w:rsidRDefault="005B068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)(VII).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7961E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7D26CC78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547F140C" w14:textId="77777777" w:rsidR="00B71BBD" w:rsidRPr="00AF6052" w:rsidRDefault="00B71BBD" w:rsidP="00B71BBD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2A310553" w14:textId="77777777" w:rsidR="00B71BBD" w:rsidRPr="00AF6052" w:rsidRDefault="00B71BBD" w:rsidP="00B71BBD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35A60962" w14:textId="77777777" w:rsidR="00B71BBD" w:rsidRPr="00C14068" w:rsidRDefault="00B71BBD" w:rsidP="00C14068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19"/>
  </w:num>
  <w:num w:numId="9">
    <w:abstractNumId w:val="17"/>
  </w:num>
  <w:num w:numId="10">
    <w:abstractNumId w:val="1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0"/>
  </w:num>
  <w:num w:numId="19">
    <w:abstractNumId w:val="14"/>
  </w:num>
  <w:num w:numId="20">
    <w:abstractNumId w:val="4"/>
  </w:num>
  <w:num w:numId="21">
    <w:abstractNumId w:val="18"/>
  </w:num>
  <w:num w:numId="22">
    <w:abstractNumId w:val="9"/>
  </w:num>
  <w:num w:numId="23">
    <w:abstractNumId w:val="15"/>
  </w:num>
  <w:num w:numId="24">
    <w:abstractNumId w:val="13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968"/>
    <w:rsid w:val="00005130"/>
    <w:rsid w:val="00006CB8"/>
    <w:rsid w:val="00011D2E"/>
    <w:rsid w:val="00013FF0"/>
    <w:rsid w:val="0001437A"/>
    <w:rsid w:val="00015305"/>
    <w:rsid w:val="000155A7"/>
    <w:rsid w:val="00017936"/>
    <w:rsid w:val="00017FA6"/>
    <w:rsid w:val="00022E15"/>
    <w:rsid w:val="00024E29"/>
    <w:rsid w:val="00027F22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9278F"/>
    <w:rsid w:val="00093342"/>
    <w:rsid w:val="00095B0A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2797"/>
    <w:rsid w:val="00114CBF"/>
    <w:rsid w:val="00114F1A"/>
    <w:rsid w:val="001170B9"/>
    <w:rsid w:val="001170C2"/>
    <w:rsid w:val="00120386"/>
    <w:rsid w:val="001222B8"/>
    <w:rsid w:val="00125461"/>
    <w:rsid w:val="001324DF"/>
    <w:rsid w:val="00136E0B"/>
    <w:rsid w:val="00137721"/>
    <w:rsid w:val="00137B02"/>
    <w:rsid w:val="001417FC"/>
    <w:rsid w:val="001435DE"/>
    <w:rsid w:val="001444D0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B323B"/>
    <w:rsid w:val="001B3C11"/>
    <w:rsid w:val="001B3C40"/>
    <w:rsid w:val="001B3DDD"/>
    <w:rsid w:val="001B4B04"/>
    <w:rsid w:val="001B5173"/>
    <w:rsid w:val="001B5369"/>
    <w:rsid w:val="001B5A98"/>
    <w:rsid w:val="001C0B7C"/>
    <w:rsid w:val="001C1ACF"/>
    <w:rsid w:val="001C421A"/>
    <w:rsid w:val="001C7471"/>
    <w:rsid w:val="001D06D4"/>
    <w:rsid w:val="001D266B"/>
    <w:rsid w:val="001D6BA7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230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B61A7"/>
    <w:rsid w:val="002C0E8F"/>
    <w:rsid w:val="002C1186"/>
    <w:rsid w:val="002C14DE"/>
    <w:rsid w:val="002C1A5B"/>
    <w:rsid w:val="002C1DE8"/>
    <w:rsid w:val="002C360C"/>
    <w:rsid w:val="002C3A71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2227"/>
    <w:rsid w:val="002F3246"/>
    <w:rsid w:val="002F3889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22D6F"/>
    <w:rsid w:val="003243FC"/>
    <w:rsid w:val="00325FC9"/>
    <w:rsid w:val="003305C4"/>
    <w:rsid w:val="0033149F"/>
    <w:rsid w:val="00332318"/>
    <w:rsid w:val="00336551"/>
    <w:rsid w:val="0034417A"/>
    <w:rsid w:val="00351ADD"/>
    <w:rsid w:val="00351CC0"/>
    <w:rsid w:val="00354F76"/>
    <w:rsid w:val="00361F73"/>
    <w:rsid w:val="003649A2"/>
    <w:rsid w:val="0036561E"/>
    <w:rsid w:val="003656F0"/>
    <w:rsid w:val="003672D6"/>
    <w:rsid w:val="003707D1"/>
    <w:rsid w:val="00372DF9"/>
    <w:rsid w:val="003743D1"/>
    <w:rsid w:val="00380B14"/>
    <w:rsid w:val="003840AA"/>
    <w:rsid w:val="00385925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41F6"/>
    <w:rsid w:val="003D4586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48E6"/>
    <w:rsid w:val="00415D99"/>
    <w:rsid w:val="004175D0"/>
    <w:rsid w:val="00417F2A"/>
    <w:rsid w:val="00421CDF"/>
    <w:rsid w:val="00422E6C"/>
    <w:rsid w:val="00423816"/>
    <w:rsid w:val="004244BA"/>
    <w:rsid w:val="00425F6F"/>
    <w:rsid w:val="0042706B"/>
    <w:rsid w:val="00427140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3269"/>
    <w:rsid w:val="00474811"/>
    <w:rsid w:val="004777AE"/>
    <w:rsid w:val="00477ED8"/>
    <w:rsid w:val="00483913"/>
    <w:rsid w:val="00484B4A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334B"/>
    <w:rsid w:val="00513B04"/>
    <w:rsid w:val="00513DD2"/>
    <w:rsid w:val="00522D3B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60E06"/>
    <w:rsid w:val="0056169F"/>
    <w:rsid w:val="0056717A"/>
    <w:rsid w:val="0057066E"/>
    <w:rsid w:val="005731D6"/>
    <w:rsid w:val="0057604A"/>
    <w:rsid w:val="005809F9"/>
    <w:rsid w:val="00580F96"/>
    <w:rsid w:val="00582E35"/>
    <w:rsid w:val="005875BD"/>
    <w:rsid w:val="005A0DCC"/>
    <w:rsid w:val="005A64FD"/>
    <w:rsid w:val="005A790E"/>
    <w:rsid w:val="005B068A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B8D"/>
    <w:rsid w:val="005E5A5E"/>
    <w:rsid w:val="005E5D75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5265F"/>
    <w:rsid w:val="006530BA"/>
    <w:rsid w:val="0065572C"/>
    <w:rsid w:val="00655FA1"/>
    <w:rsid w:val="00657B10"/>
    <w:rsid w:val="00657B20"/>
    <w:rsid w:val="0066121B"/>
    <w:rsid w:val="00664680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C01B2"/>
    <w:rsid w:val="006C031F"/>
    <w:rsid w:val="006C4C93"/>
    <w:rsid w:val="006C50CD"/>
    <w:rsid w:val="006C667A"/>
    <w:rsid w:val="006D0AA3"/>
    <w:rsid w:val="006D6305"/>
    <w:rsid w:val="006E1256"/>
    <w:rsid w:val="006E2A1C"/>
    <w:rsid w:val="006E44B8"/>
    <w:rsid w:val="006E4E9E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337A"/>
    <w:rsid w:val="00743BA8"/>
    <w:rsid w:val="00745793"/>
    <w:rsid w:val="00745FB6"/>
    <w:rsid w:val="00746930"/>
    <w:rsid w:val="00747852"/>
    <w:rsid w:val="00752C8D"/>
    <w:rsid w:val="007534D6"/>
    <w:rsid w:val="00754BAC"/>
    <w:rsid w:val="007557EA"/>
    <w:rsid w:val="007617B7"/>
    <w:rsid w:val="00763019"/>
    <w:rsid w:val="007667F2"/>
    <w:rsid w:val="00770835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22B7"/>
    <w:rsid w:val="007A4838"/>
    <w:rsid w:val="007A52F8"/>
    <w:rsid w:val="007A6B90"/>
    <w:rsid w:val="007B3BAD"/>
    <w:rsid w:val="007C4C01"/>
    <w:rsid w:val="007C664B"/>
    <w:rsid w:val="007C7EB3"/>
    <w:rsid w:val="007D00F0"/>
    <w:rsid w:val="007D074C"/>
    <w:rsid w:val="007E1D14"/>
    <w:rsid w:val="007E3C5A"/>
    <w:rsid w:val="007E5353"/>
    <w:rsid w:val="007E5D64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59C0"/>
    <w:rsid w:val="008308C4"/>
    <w:rsid w:val="00836B1D"/>
    <w:rsid w:val="008405AA"/>
    <w:rsid w:val="008408B5"/>
    <w:rsid w:val="00840C91"/>
    <w:rsid w:val="00841013"/>
    <w:rsid w:val="008430E3"/>
    <w:rsid w:val="0085038C"/>
    <w:rsid w:val="00851CAB"/>
    <w:rsid w:val="008531AA"/>
    <w:rsid w:val="00855F9D"/>
    <w:rsid w:val="00857439"/>
    <w:rsid w:val="008625AC"/>
    <w:rsid w:val="008644F9"/>
    <w:rsid w:val="00871E6E"/>
    <w:rsid w:val="0087357B"/>
    <w:rsid w:val="00876FD1"/>
    <w:rsid w:val="00882A0A"/>
    <w:rsid w:val="00885484"/>
    <w:rsid w:val="008938BE"/>
    <w:rsid w:val="008965B1"/>
    <w:rsid w:val="0089719D"/>
    <w:rsid w:val="008A1BE9"/>
    <w:rsid w:val="008A3695"/>
    <w:rsid w:val="008A6441"/>
    <w:rsid w:val="008A6710"/>
    <w:rsid w:val="008B4663"/>
    <w:rsid w:val="008B4F57"/>
    <w:rsid w:val="008B5ED6"/>
    <w:rsid w:val="008B6134"/>
    <w:rsid w:val="008C292F"/>
    <w:rsid w:val="008C5B42"/>
    <w:rsid w:val="008D1531"/>
    <w:rsid w:val="008D40FE"/>
    <w:rsid w:val="008D46A1"/>
    <w:rsid w:val="008D5C59"/>
    <w:rsid w:val="008E04BD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37594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968"/>
    <w:rsid w:val="00972FE5"/>
    <w:rsid w:val="0097358F"/>
    <w:rsid w:val="00974E10"/>
    <w:rsid w:val="00980678"/>
    <w:rsid w:val="00982FD7"/>
    <w:rsid w:val="00987E31"/>
    <w:rsid w:val="009904F6"/>
    <w:rsid w:val="00992677"/>
    <w:rsid w:val="00993A0B"/>
    <w:rsid w:val="00994963"/>
    <w:rsid w:val="009A32E0"/>
    <w:rsid w:val="009A610E"/>
    <w:rsid w:val="009B31DF"/>
    <w:rsid w:val="009B5AAC"/>
    <w:rsid w:val="009C08F5"/>
    <w:rsid w:val="009C3D9F"/>
    <w:rsid w:val="009C454F"/>
    <w:rsid w:val="009C4F03"/>
    <w:rsid w:val="009D0903"/>
    <w:rsid w:val="009D12BD"/>
    <w:rsid w:val="009D5D35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1BF5"/>
    <w:rsid w:val="00A1251C"/>
    <w:rsid w:val="00A15BD5"/>
    <w:rsid w:val="00A15BF1"/>
    <w:rsid w:val="00A15F9F"/>
    <w:rsid w:val="00A16543"/>
    <w:rsid w:val="00A225E3"/>
    <w:rsid w:val="00A24FE2"/>
    <w:rsid w:val="00A25DA4"/>
    <w:rsid w:val="00A269F0"/>
    <w:rsid w:val="00A3004D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5BFD"/>
    <w:rsid w:val="00A476C3"/>
    <w:rsid w:val="00A50C96"/>
    <w:rsid w:val="00A50E39"/>
    <w:rsid w:val="00A51EA6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51CD"/>
    <w:rsid w:val="00AA56C2"/>
    <w:rsid w:val="00AA6975"/>
    <w:rsid w:val="00AB0C49"/>
    <w:rsid w:val="00AB4137"/>
    <w:rsid w:val="00AB5D53"/>
    <w:rsid w:val="00AB66CE"/>
    <w:rsid w:val="00AB7FDA"/>
    <w:rsid w:val="00AC1A08"/>
    <w:rsid w:val="00AC3D60"/>
    <w:rsid w:val="00AC6EC2"/>
    <w:rsid w:val="00AC6F49"/>
    <w:rsid w:val="00AD04A7"/>
    <w:rsid w:val="00AD2237"/>
    <w:rsid w:val="00AD5CB5"/>
    <w:rsid w:val="00AD7FCC"/>
    <w:rsid w:val="00AE0AC3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2F92"/>
    <w:rsid w:val="00B14DD4"/>
    <w:rsid w:val="00B174F3"/>
    <w:rsid w:val="00B1783D"/>
    <w:rsid w:val="00B20713"/>
    <w:rsid w:val="00B21D10"/>
    <w:rsid w:val="00B23910"/>
    <w:rsid w:val="00B32F68"/>
    <w:rsid w:val="00B3531E"/>
    <w:rsid w:val="00B36397"/>
    <w:rsid w:val="00B376A7"/>
    <w:rsid w:val="00B41633"/>
    <w:rsid w:val="00B510B6"/>
    <w:rsid w:val="00B52007"/>
    <w:rsid w:val="00B52992"/>
    <w:rsid w:val="00B54478"/>
    <w:rsid w:val="00B62CA4"/>
    <w:rsid w:val="00B71BBD"/>
    <w:rsid w:val="00B73AFA"/>
    <w:rsid w:val="00B741A3"/>
    <w:rsid w:val="00B764A7"/>
    <w:rsid w:val="00B848E7"/>
    <w:rsid w:val="00B952EA"/>
    <w:rsid w:val="00B95C65"/>
    <w:rsid w:val="00BA00F5"/>
    <w:rsid w:val="00BA0627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50B0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53E9D"/>
    <w:rsid w:val="00C57C5E"/>
    <w:rsid w:val="00C61AC5"/>
    <w:rsid w:val="00C628EF"/>
    <w:rsid w:val="00C635B2"/>
    <w:rsid w:val="00C67184"/>
    <w:rsid w:val="00C725B1"/>
    <w:rsid w:val="00C72869"/>
    <w:rsid w:val="00C741D3"/>
    <w:rsid w:val="00C82825"/>
    <w:rsid w:val="00C83444"/>
    <w:rsid w:val="00C85893"/>
    <w:rsid w:val="00C8626F"/>
    <w:rsid w:val="00C907CD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4CA1"/>
    <w:rsid w:val="00CE57BB"/>
    <w:rsid w:val="00CE7B8D"/>
    <w:rsid w:val="00CF184F"/>
    <w:rsid w:val="00CF51DC"/>
    <w:rsid w:val="00D01A38"/>
    <w:rsid w:val="00D02863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31559"/>
    <w:rsid w:val="00D32D33"/>
    <w:rsid w:val="00D3318A"/>
    <w:rsid w:val="00D448E7"/>
    <w:rsid w:val="00D44E11"/>
    <w:rsid w:val="00D46172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57F8C"/>
    <w:rsid w:val="00D6021B"/>
    <w:rsid w:val="00D60DAA"/>
    <w:rsid w:val="00D60DAE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3B41"/>
    <w:rsid w:val="00DD11A6"/>
    <w:rsid w:val="00DD2AD8"/>
    <w:rsid w:val="00DD5442"/>
    <w:rsid w:val="00DE3394"/>
    <w:rsid w:val="00DE353C"/>
    <w:rsid w:val="00DE5A18"/>
    <w:rsid w:val="00DE673D"/>
    <w:rsid w:val="00DE6DE9"/>
    <w:rsid w:val="00DF1E69"/>
    <w:rsid w:val="00E0276D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A45"/>
    <w:rsid w:val="00E62F9A"/>
    <w:rsid w:val="00E643AD"/>
    <w:rsid w:val="00E665F4"/>
    <w:rsid w:val="00E7051C"/>
    <w:rsid w:val="00E70C08"/>
    <w:rsid w:val="00E71D5B"/>
    <w:rsid w:val="00E7261F"/>
    <w:rsid w:val="00E72FDC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B082E"/>
    <w:rsid w:val="00EB180D"/>
    <w:rsid w:val="00EB1970"/>
    <w:rsid w:val="00EB3F90"/>
    <w:rsid w:val="00EB4B08"/>
    <w:rsid w:val="00EB5476"/>
    <w:rsid w:val="00EC5235"/>
    <w:rsid w:val="00EC6210"/>
    <w:rsid w:val="00EC6F70"/>
    <w:rsid w:val="00EC7296"/>
    <w:rsid w:val="00ED1787"/>
    <w:rsid w:val="00ED3A96"/>
    <w:rsid w:val="00ED73F9"/>
    <w:rsid w:val="00ED74D1"/>
    <w:rsid w:val="00EE2353"/>
    <w:rsid w:val="00EE333F"/>
    <w:rsid w:val="00EE4D29"/>
    <w:rsid w:val="00EE7F2D"/>
    <w:rsid w:val="00EF34DA"/>
    <w:rsid w:val="00EF3C8E"/>
    <w:rsid w:val="00EF4536"/>
    <w:rsid w:val="00EF51B3"/>
    <w:rsid w:val="00EF5BDD"/>
    <w:rsid w:val="00F00E4E"/>
    <w:rsid w:val="00F026BF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2332"/>
    <w:rsid w:val="00F54790"/>
    <w:rsid w:val="00F55657"/>
    <w:rsid w:val="00F562A7"/>
    <w:rsid w:val="00F64FE9"/>
    <w:rsid w:val="00F70BE1"/>
    <w:rsid w:val="00F71255"/>
    <w:rsid w:val="00F72CA4"/>
    <w:rsid w:val="00F754C3"/>
    <w:rsid w:val="00F76BBE"/>
    <w:rsid w:val="00F8596B"/>
    <w:rsid w:val="00F8731A"/>
    <w:rsid w:val="00F932EB"/>
    <w:rsid w:val="00F9334B"/>
    <w:rsid w:val="00F96A3E"/>
    <w:rsid w:val="00F97456"/>
    <w:rsid w:val="00FA25F7"/>
    <w:rsid w:val="00FA3018"/>
    <w:rsid w:val="00FA5F20"/>
    <w:rsid w:val="00FA71B4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5094"/>
    <w:rsid w:val="00FC67DE"/>
    <w:rsid w:val="00FC6E9B"/>
    <w:rsid w:val="00FD07C6"/>
    <w:rsid w:val="00FD133D"/>
    <w:rsid w:val="00FD2E35"/>
    <w:rsid w:val="00FD3450"/>
    <w:rsid w:val="00FD3DCB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9E60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2022-01-14T14:33:00Z</dcterms:created>
  <dcterms:modified xsi:type="dcterms:W3CDTF">2022-01-14T14:33:00Z</dcterms:modified>
</cp:coreProperties>
</file>